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251" w:rsidRDefault="006A7E82">
      <w:pPr>
        <w:pStyle w:val="2"/>
        <w:rPr>
          <w:kern w:val="0"/>
        </w:rPr>
      </w:pPr>
      <w:r>
        <w:rPr>
          <w:rFonts w:hint="eastAsia"/>
        </w:rPr>
        <w:t>附表2</w:t>
      </w:r>
    </w:p>
    <w:p w:rsidR="00233251" w:rsidRDefault="006A7E82">
      <w:pPr>
        <w:widowControl/>
        <w:spacing w:line="360" w:lineRule="auto"/>
        <w:jc w:val="center"/>
        <w:rPr>
          <w:rFonts w:ascii="宋体" w:hAnsi="宋体"/>
          <w:b/>
          <w:sz w:val="28"/>
          <w:szCs w:val="28"/>
        </w:rPr>
      </w:pPr>
      <w:r>
        <w:rPr>
          <w:rFonts w:ascii="宋体" w:hAnsi="宋体" w:hint="eastAsia"/>
          <w:b/>
          <w:sz w:val="28"/>
          <w:szCs w:val="28"/>
        </w:rPr>
        <w:t>投标人资格要求</w:t>
      </w:r>
    </w:p>
    <w:p w:rsidR="00233251" w:rsidRDefault="006A7E82">
      <w:pPr>
        <w:adjustRightInd w:val="0"/>
        <w:snapToGrid w:val="0"/>
        <w:spacing w:line="400" w:lineRule="exact"/>
        <w:ind w:firstLineChars="200" w:firstLine="420"/>
        <w:rPr>
          <w:szCs w:val="21"/>
        </w:rPr>
      </w:pPr>
      <w:r>
        <w:rPr>
          <w:rFonts w:hint="eastAsia"/>
        </w:rPr>
        <w:t>投标人应同时满足通用资质要求及专用资质要求。</w:t>
      </w:r>
    </w:p>
    <w:p w:rsidR="00233251" w:rsidRDefault="006A7E82">
      <w:pPr>
        <w:adjustRightInd w:val="0"/>
        <w:snapToGrid w:val="0"/>
        <w:spacing w:line="400" w:lineRule="exact"/>
        <w:ind w:firstLineChars="200" w:firstLine="422"/>
        <w:rPr>
          <w:b/>
        </w:rPr>
      </w:pPr>
      <w:r>
        <w:rPr>
          <w:rFonts w:hint="eastAsia"/>
          <w:b/>
        </w:rPr>
        <w:t>一、投标人及其投标产品须满足如下通用资格要求：</w:t>
      </w:r>
    </w:p>
    <w:p w:rsidR="00233251" w:rsidRDefault="006A7E82">
      <w:pPr>
        <w:numPr>
          <w:ilvl w:val="0"/>
          <w:numId w:val="1"/>
        </w:numPr>
        <w:spacing w:line="440" w:lineRule="exact"/>
        <w:ind w:firstLineChars="200" w:firstLine="420"/>
        <w:rPr>
          <w:rFonts w:ascii="宋体" w:hAnsi="宋体"/>
          <w:szCs w:val="21"/>
        </w:rPr>
      </w:pPr>
      <w:r>
        <w:rPr>
          <w:rFonts w:ascii="宋体" w:hAnsi="宋体" w:hint="eastAsia"/>
          <w:szCs w:val="21"/>
        </w:rPr>
        <w:t>在中华人民共和国境内依法注册的具有独立法人资格的企业，具有合法、有效的营业执照。</w:t>
      </w:r>
    </w:p>
    <w:p w:rsidR="00233251" w:rsidRDefault="006A7E82">
      <w:pPr>
        <w:numPr>
          <w:ilvl w:val="0"/>
          <w:numId w:val="1"/>
        </w:numPr>
        <w:spacing w:line="440" w:lineRule="exact"/>
        <w:ind w:firstLineChars="200" w:firstLine="420"/>
        <w:rPr>
          <w:rFonts w:ascii="宋体" w:hAnsi="宋体"/>
          <w:szCs w:val="21"/>
        </w:rPr>
      </w:pPr>
      <w:r>
        <w:rPr>
          <w:rFonts w:ascii="宋体" w:hAnsi="宋体" w:hint="eastAsia"/>
          <w:szCs w:val="21"/>
        </w:rPr>
        <w:t>法定代表人或单位负责人为同一人或者存在控股、管理、关联关系的不同单位，不得参加同一标段投标或者未划分标段的同一招标项目投标。</w:t>
      </w:r>
    </w:p>
    <w:p w:rsidR="00233251" w:rsidRDefault="006A7E82">
      <w:pPr>
        <w:numPr>
          <w:ilvl w:val="0"/>
          <w:numId w:val="1"/>
        </w:numPr>
        <w:spacing w:line="440" w:lineRule="exact"/>
        <w:ind w:firstLineChars="200" w:firstLine="420"/>
        <w:rPr>
          <w:rFonts w:ascii="宋体" w:hAnsi="宋体"/>
          <w:szCs w:val="21"/>
        </w:rPr>
      </w:pPr>
      <w:r>
        <w:rPr>
          <w:rFonts w:ascii="宋体" w:hAnsi="宋体" w:hint="eastAsia"/>
          <w:szCs w:val="21"/>
        </w:rPr>
        <w:t>具有较强的生产、经营、技术实力。</w:t>
      </w:r>
    </w:p>
    <w:p w:rsidR="00233251" w:rsidRDefault="006A7E82">
      <w:pPr>
        <w:numPr>
          <w:ilvl w:val="0"/>
          <w:numId w:val="1"/>
        </w:numPr>
        <w:spacing w:line="440" w:lineRule="exact"/>
        <w:ind w:firstLineChars="200" w:firstLine="420"/>
        <w:rPr>
          <w:rFonts w:ascii="宋体" w:hAnsi="宋体"/>
          <w:szCs w:val="21"/>
        </w:rPr>
      </w:pPr>
      <w:r>
        <w:rPr>
          <w:rFonts w:ascii="宋体" w:hAnsi="宋体" w:hint="eastAsia"/>
          <w:szCs w:val="21"/>
        </w:rPr>
        <w:t>有健全的安全生产、安全监管等安全体系。</w:t>
      </w:r>
    </w:p>
    <w:p w:rsidR="00233251" w:rsidRDefault="006A7E82">
      <w:pPr>
        <w:numPr>
          <w:ilvl w:val="0"/>
          <w:numId w:val="1"/>
        </w:numPr>
        <w:spacing w:line="440" w:lineRule="exact"/>
        <w:ind w:firstLineChars="200" w:firstLine="420"/>
        <w:rPr>
          <w:rFonts w:ascii="宋体" w:hAnsi="宋体"/>
          <w:szCs w:val="21"/>
        </w:rPr>
      </w:pPr>
      <w:r>
        <w:rPr>
          <w:rFonts w:ascii="宋体" w:hAnsi="宋体" w:hint="eastAsia"/>
          <w:szCs w:val="21"/>
        </w:rPr>
        <w:t>具有生产投标产品所需的生产场地和生产设备，以及检测能力。</w:t>
      </w:r>
    </w:p>
    <w:p w:rsidR="00233251" w:rsidRDefault="006A7E82">
      <w:pPr>
        <w:numPr>
          <w:ilvl w:val="0"/>
          <w:numId w:val="1"/>
        </w:numPr>
        <w:spacing w:line="440" w:lineRule="exact"/>
        <w:ind w:firstLineChars="200" w:firstLine="420"/>
        <w:rPr>
          <w:rFonts w:ascii="宋体" w:hAnsi="宋体"/>
          <w:szCs w:val="21"/>
        </w:rPr>
      </w:pPr>
      <w:r>
        <w:rPr>
          <w:rFonts w:ascii="宋体" w:hAnsi="宋体" w:hint="eastAsia"/>
          <w:szCs w:val="21"/>
        </w:rPr>
        <w:t>外购外协原材料应符合国家相关规定及本招标技术规范要求，同时，投标人应具备对上述材料进行验收所需的专业技术、检测手段和能力，或由材料供应商提供检测合格证明。</w:t>
      </w:r>
    </w:p>
    <w:p w:rsidR="00233251" w:rsidRDefault="006A7E82">
      <w:pPr>
        <w:numPr>
          <w:ilvl w:val="0"/>
          <w:numId w:val="1"/>
        </w:numPr>
        <w:spacing w:line="440" w:lineRule="exact"/>
        <w:ind w:firstLineChars="200" w:firstLine="420"/>
        <w:rPr>
          <w:rFonts w:ascii="宋体" w:hAnsi="宋体"/>
          <w:szCs w:val="21"/>
        </w:rPr>
      </w:pPr>
      <w:r>
        <w:rPr>
          <w:rFonts w:ascii="宋体" w:hAnsi="宋体" w:hint="eastAsia"/>
          <w:szCs w:val="21"/>
        </w:rPr>
        <w:t>投标产品必须已获得生产许可证。</w:t>
      </w:r>
    </w:p>
    <w:p w:rsidR="00233251" w:rsidRDefault="006A7E82">
      <w:pPr>
        <w:numPr>
          <w:ilvl w:val="0"/>
          <w:numId w:val="1"/>
        </w:numPr>
        <w:spacing w:line="440" w:lineRule="exact"/>
        <w:ind w:firstLineChars="200" w:firstLine="420"/>
        <w:rPr>
          <w:rFonts w:ascii="宋体" w:hAnsi="宋体"/>
          <w:szCs w:val="21"/>
        </w:rPr>
      </w:pPr>
      <w:r>
        <w:rPr>
          <w:rFonts w:ascii="宋体" w:hAnsi="宋体" w:hint="eastAsia"/>
          <w:szCs w:val="21"/>
        </w:rPr>
        <w:t>已获得ISO系列质量管理体系认证证书。</w:t>
      </w:r>
    </w:p>
    <w:p w:rsidR="00233251" w:rsidRDefault="006A7E82">
      <w:pPr>
        <w:numPr>
          <w:ilvl w:val="0"/>
          <w:numId w:val="1"/>
        </w:numPr>
        <w:spacing w:line="440" w:lineRule="exact"/>
        <w:ind w:firstLineChars="200" w:firstLine="420"/>
        <w:rPr>
          <w:rFonts w:ascii="宋体" w:hAnsi="宋体"/>
          <w:szCs w:val="21"/>
        </w:rPr>
      </w:pPr>
      <w:r>
        <w:rPr>
          <w:rFonts w:ascii="宋体" w:hAnsi="宋体" w:hint="eastAsia"/>
          <w:szCs w:val="21"/>
        </w:rPr>
        <w:t>凡需行政许可或行业认证的物资，须取得行政许可或行业认证。</w:t>
      </w:r>
    </w:p>
    <w:p w:rsidR="00233251" w:rsidRDefault="006A7E82">
      <w:pPr>
        <w:numPr>
          <w:ilvl w:val="0"/>
          <w:numId w:val="1"/>
        </w:numPr>
        <w:spacing w:line="440" w:lineRule="exact"/>
        <w:ind w:firstLineChars="200" w:firstLine="420"/>
      </w:pPr>
      <w:r>
        <w:rPr>
          <w:rFonts w:ascii="宋体" w:hAnsi="宋体" w:hint="eastAsia"/>
          <w:szCs w:val="21"/>
        </w:rPr>
        <w:t>应有良好的财务状况和商业信誉，未被责令停业，资产未被接管、冻结，未进入清算程序或处于破产状态，未出现</w:t>
      </w:r>
      <w:r>
        <w:rPr>
          <w:rFonts w:ascii="宋体" w:hAnsi="宋体"/>
          <w:szCs w:val="21"/>
        </w:rPr>
        <w:t>丧失履约能力的情形</w:t>
      </w:r>
      <w:r>
        <w:rPr>
          <w:rFonts w:ascii="宋体" w:hAnsi="宋体" w:hint="eastAsia"/>
          <w:szCs w:val="21"/>
        </w:rPr>
        <w:t>。</w:t>
      </w:r>
    </w:p>
    <w:p w:rsidR="00233251" w:rsidRDefault="006A7E82">
      <w:pPr>
        <w:numPr>
          <w:ilvl w:val="0"/>
          <w:numId w:val="1"/>
        </w:numPr>
        <w:spacing w:line="440" w:lineRule="exact"/>
        <w:ind w:firstLineChars="200" w:firstLine="420"/>
        <w:rPr>
          <w:rFonts w:ascii="宋体" w:hAnsi="宋体"/>
          <w:szCs w:val="21"/>
        </w:rPr>
      </w:pPr>
      <w:r>
        <w:rPr>
          <w:rFonts w:ascii="宋体" w:hAnsi="宋体" w:hint="eastAsia"/>
          <w:szCs w:val="21"/>
        </w:rPr>
        <w:t>在合同执行过程中，未因严重质量问题而造成批量退货或严重影响施工。</w:t>
      </w:r>
    </w:p>
    <w:p w:rsidR="00233251" w:rsidRDefault="006A7E82">
      <w:pPr>
        <w:numPr>
          <w:ilvl w:val="0"/>
          <w:numId w:val="1"/>
        </w:numPr>
        <w:spacing w:line="440" w:lineRule="exact"/>
        <w:ind w:firstLineChars="200" w:firstLine="420"/>
        <w:rPr>
          <w:rFonts w:ascii="宋体" w:hAnsi="宋体"/>
          <w:szCs w:val="21"/>
        </w:rPr>
      </w:pPr>
      <w:r>
        <w:rPr>
          <w:rFonts w:ascii="宋体" w:hAnsi="宋体" w:hint="eastAsia"/>
          <w:szCs w:val="21"/>
        </w:rPr>
        <w:t>在合同执行过程中，未因货物的交付拖延问题而严重影响施工和工程进度。</w:t>
      </w:r>
    </w:p>
    <w:p w:rsidR="00233251" w:rsidRDefault="006A7E82">
      <w:pPr>
        <w:numPr>
          <w:ilvl w:val="0"/>
          <w:numId w:val="1"/>
        </w:numPr>
        <w:spacing w:line="440" w:lineRule="exact"/>
        <w:ind w:firstLineChars="200" w:firstLine="420"/>
        <w:rPr>
          <w:rFonts w:ascii="宋体" w:hAnsi="宋体"/>
          <w:szCs w:val="21"/>
        </w:rPr>
      </w:pPr>
      <w:r>
        <w:rPr>
          <w:rFonts w:ascii="宋体" w:hAnsi="宋体" w:hint="eastAsia"/>
          <w:szCs w:val="21"/>
        </w:rPr>
        <w:t>在招投标活动、供货合同履行、售后服务及产品运行过程中，未受到用户公开通报批评或投诉。</w:t>
      </w:r>
    </w:p>
    <w:p w:rsidR="00233251" w:rsidRDefault="006A7E82">
      <w:pPr>
        <w:numPr>
          <w:ilvl w:val="0"/>
          <w:numId w:val="1"/>
        </w:numPr>
        <w:spacing w:line="440" w:lineRule="exact"/>
        <w:ind w:firstLineChars="200" w:firstLine="420"/>
        <w:rPr>
          <w:rFonts w:ascii="宋体" w:hAnsi="宋体"/>
          <w:szCs w:val="21"/>
        </w:rPr>
      </w:pPr>
      <w:r>
        <w:rPr>
          <w:rFonts w:ascii="宋体" w:hAnsi="宋体" w:hint="eastAsia"/>
          <w:szCs w:val="21"/>
        </w:rPr>
        <w:t>近三年无违约或不恰当履约记录。</w:t>
      </w:r>
    </w:p>
    <w:p w:rsidR="00233251" w:rsidRDefault="006A7E82">
      <w:pPr>
        <w:numPr>
          <w:ilvl w:val="0"/>
          <w:numId w:val="1"/>
        </w:numPr>
        <w:spacing w:line="440" w:lineRule="exact"/>
        <w:ind w:firstLineChars="200" w:firstLine="420"/>
        <w:rPr>
          <w:rFonts w:ascii="宋体" w:hAnsi="宋体"/>
          <w:szCs w:val="21"/>
        </w:rPr>
      </w:pPr>
      <w:r>
        <w:rPr>
          <w:rFonts w:ascii="宋体" w:hAnsi="宋体" w:hint="eastAsia"/>
          <w:szCs w:val="21"/>
        </w:rPr>
        <w:t>近三年内在经营活动中无重大违法违规记录，信誉良好，未被列入全国法院失信被执行人名单及</w:t>
      </w:r>
      <w:r>
        <w:rPr>
          <w:rFonts w:ascii="宋体" w:hAnsi="宋体"/>
          <w:szCs w:val="21"/>
        </w:rPr>
        <w:t>各级信用信息共享平台中列入失信被执行人名单</w:t>
      </w:r>
      <w:r>
        <w:rPr>
          <w:rFonts w:ascii="宋体" w:hAnsi="宋体" w:hint="eastAsia"/>
          <w:szCs w:val="21"/>
        </w:rPr>
        <w:t>。</w:t>
      </w:r>
    </w:p>
    <w:p w:rsidR="00233251" w:rsidRDefault="006A7E82">
      <w:pPr>
        <w:numPr>
          <w:ilvl w:val="0"/>
          <w:numId w:val="1"/>
        </w:numPr>
        <w:spacing w:line="440" w:lineRule="exact"/>
        <w:ind w:firstLineChars="200" w:firstLine="420"/>
        <w:rPr>
          <w:rFonts w:ascii="宋体" w:hAnsi="宋体"/>
          <w:szCs w:val="21"/>
        </w:rPr>
      </w:pPr>
      <w:r>
        <w:rPr>
          <w:rFonts w:ascii="宋体" w:hAnsi="宋体"/>
          <w:szCs w:val="21"/>
        </w:rPr>
        <w:t>被工商行政管理机关在全国企业信用信息公示系统中列入严重违法失信企业名单</w:t>
      </w:r>
      <w:r>
        <w:rPr>
          <w:rFonts w:ascii="宋体" w:hAnsi="宋体" w:hint="eastAsia"/>
          <w:szCs w:val="21"/>
        </w:rPr>
        <w:t>。</w:t>
      </w:r>
    </w:p>
    <w:p w:rsidR="00233251" w:rsidRDefault="006A7E82">
      <w:pPr>
        <w:numPr>
          <w:ilvl w:val="0"/>
          <w:numId w:val="1"/>
        </w:numPr>
        <w:spacing w:line="440" w:lineRule="exact"/>
        <w:ind w:firstLineChars="200" w:firstLine="420"/>
        <w:rPr>
          <w:rFonts w:ascii="宋体" w:hAnsi="宋体"/>
          <w:szCs w:val="21"/>
        </w:rPr>
      </w:pPr>
      <w:r>
        <w:rPr>
          <w:rFonts w:ascii="宋体" w:hAnsi="宋体" w:hint="eastAsia"/>
          <w:szCs w:val="21"/>
        </w:rPr>
        <w:t>近三年内未受过县市级以上交通、建设、质量监督等行政主管部门的处罚且无不良信用记录。</w:t>
      </w:r>
    </w:p>
    <w:p w:rsidR="00233251" w:rsidRDefault="006A7E82">
      <w:pPr>
        <w:numPr>
          <w:ilvl w:val="0"/>
          <w:numId w:val="1"/>
        </w:numPr>
        <w:spacing w:line="440" w:lineRule="exact"/>
        <w:ind w:firstLineChars="200" w:firstLine="420"/>
        <w:rPr>
          <w:rFonts w:ascii="宋体" w:hAnsi="宋体"/>
          <w:szCs w:val="21"/>
        </w:rPr>
      </w:pPr>
      <w:r>
        <w:rPr>
          <w:rFonts w:ascii="宋体" w:hAnsi="宋体"/>
          <w:szCs w:val="21"/>
        </w:rPr>
        <w:t>在近三年内投标人或其法定代表人、拟委任的项目负责人</w:t>
      </w:r>
      <w:r>
        <w:rPr>
          <w:rFonts w:ascii="宋体" w:hAnsi="宋体" w:hint="eastAsia"/>
          <w:szCs w:val="21"/>
        </w:rPr>
        <w:t>无</w:t>
      </w:r>
      <w:r>
        <w:rPr>
          <w:rFonts w:ascii="宋体" w:hAnsi="宋体"/>
          <w:szCs w:val="21"/>
        </w:rPr>
        <w:t>行贿犯罪行为</w:t>
      </w:r>
      <w:r>
        <w:rPr>
          <w:rFonts w:ascii="宋体" w:hAnsi="宋体" w:hint="eastAsia"/>
          <w:szCs w:val="21"/>
        </w:rPr>
        <w:t>。</w:t>
      </w:r>
    </w:p>
    <w:p w:rsidR="00233251" w:rsidRDefault="006A7E82">
      <w:pPr>
        <w:numPr>
          <w:ilvl w:val="0"/>
          <w:numId w:val="1"/>
        </w:numPr>
        <w:spacing w:line="440" w:lineRule="exact"/>
        <w:ind w:firstLineChars="200" w:firstLine="420"/>
        <w:rPr>
          <w:rFonts w:ascii="宋体" w:hAnsi="宋体"/>
          <w:szCs w:val="21"/>
        </w:rPr>
      </w:pPr>
      <w:r>
        <w:rPr>
          <w:rFonts w:ascii="宋体" w:hAnsi="宋体" w:hint="eastAsia"/>
          <w:szCs w:val="21"/>
        </w:rPr>
        <w:t>未</w:t>
      </w:r>
      <w:r>
        <w:rPr>
          <w:rFonts w:ascii="宋体" w:hAnsi="宋体"/>
          <w:szCs w:val="21"/>
        </w:rPr>
        <w:t>被依法暂停或者取消投标资格</w:t>
      </w:r>
      <w:r>
        <w:rPr>
          <w:rFonts w:ascii="宋体" w:hAnsi="宋体" w:hint="eastAsia"/>
          <w:szCs w:val="21"/>
        </w:rPr>
        <w:t>。</w:t>
      </w:r>
    </w:p>
    <w:p w:rsidR="00233251" w:rsidRDefault="006A7E82">
      <w:pPr>
        <w:numPr>
          <w:ilvl w:val="0"/>
          <w:numId w:val="1"/>
        </w:numPr>
        <w:spacing w:line="440" w:lineRule="exact"/>
        <w:ind w:firstLineChars="200" w:firstLine="420"/>
      </w:pPr>
      <w:r>
        <w:rPr>
          <w:rFonts w:ascii="宋体" w:hAnsi="宋体" w:hint="eastAsia"/>
          <w:szCs w:val="21"/>
        </w:rPr>
        <w:t>未</w:t>
      </w:r>
      <w:r>
        <w:rPr>
          <w:rFonts w:ascii="宋体" w:hAnsi="宋体"/>
          <w:szCs w:val="21"/>
        </w:rPr>
        <w:t>被责令停产停业、暂扣或者吊销许可证、暂扣或者吊销执照</w:t>
      </w:r>
      <w:r>
        <w:rPr>
          <w:rFonts w:ascii="宋体" w:hAnsi="宋体" w:hint="eastAsia"/>
          <w:szCs w:val="21"/>
        </w:rPr>
        <w:t>。</w:t>
      </w:r>
    </w:p>
    <w:p w:rsidR="00233251" w:rsidRDefault="006A7E82">
      <w:pPr>
        <w:numPr>
          <w:ilvl w:val="0"/>
          <w:numId w:val="1"/>
        </w:numPr>
        <w:spacing w:line="440" w:lineRule="exact"/>
        <w:ind w:firstLineChars="200" w:firstLine="420"/>
        <w:rPr>
          <w:rFonts w:ascii="宋体" w:hAnsi="宋体"/>
          <w:szCs w:val="21"/>
        </w:rPr>
      </w:pPr>
      <w:r>
        <w:rPr>
          <w:rFonts w:ascii="宋体" w:hAnsi="宋体" w:hint="eastAsia"/>
          <w:szCs w:val="21"/>
        </w:rPr>
        <w:t>本次招标不接受联合体投标。</w:t>
      </w:r>
    </w:p>
    <w:p w:rsidR="00233251" w:rsidRDefault="006A7E82">
      <w:pPr>
        <w:numPr>
          <w:ilvl w:val="0"/>
          <w:numId w:val="1"/>
        </w:numPr>
        <w:spacing w:line="440" w:lineRule="exact"/>
        <w:ind w:firstLineChars="200" w:firstLine="420"/>
        <w:rPr>
          <w:rFonts w:ascii="宋体" w:hAnsi="宋体"/>
          <w:szCs w:val="21"/>
        </w:rPr>
      </w:pPr>
      <w:r>
        <w:rPr>
          <w:rFonts w:ascii="宋体" w:hAnsi="宋体" w:hint="eastAsia"/>
          <w:szCs w:val="21"/>
        </w:rPr>
        <w:lastRenderedPageBreak/>
        <w:t>投标人不得以任何形式、任何方式干扰招标工作的正常进行，否则将取消投标单位的投标资格并扣除其投标保证金。</w:t>
      </w:r>
    </w:p>
    <w:p w:rsidR="00233251" w:rsidRDefault="006A7E82">
      <w:pPr>
        <w:numPr>
          <w:ilvl w:val="0"/>
          <w:numId w:val="1"/>
        </w:numPr>
        <w:spacing w:line="440" w:lineRule="exact"/>
        <w:ind w:firstLineChars="200" w:firstLine="420"/>
        <w:rPr>
          <w:rFonts w:ascii="宋体" w:hAnsi="宋体"/>
          <w:szCs w:val="21"/>
        </w:rPr>
      </w:pPr>
      <w:r>
        <w:rPr>
          <w:rFonts w:ascii="宋体" w:hAnsi="宋体" w:hint="eastAsia"/>
          <w:szCs w:val="21"/>
        </w:rPr>
        <w:t>不接受代理商为投标人。</w:t>
      </w:r>
    </w:p>
    <w:p w:rsidR="00233251" w:rsidRDefault="006A7E82">
      <w:pPr>
        <w:numPr>
          <w:ilvl w:val="0"/>
          <w:numId w:val="1"/>
        </w:numPr>
        <w:spacing w:line="440" w:lineRule="exact"/>
        <w:ind w:firstLineChars="200" w:firstLine="420"/>
        <w:rPr>
          <w:rFonts w:ascii="宋体" w:hAnsi="宋体"/>
          <w:szCs w:val="21"/>
        </w:rPr>
      </w:pPr>
      <w:r>
        <w:rPr>
          <w:rFonts w:ascii="宋体" w:hAnsi="宋体" w:hint="eastAsia"/>
          <w:szCs w:val="21"/>
        </w:rPr>
        <w:t>法律、法规规定的其他要求。</w:t>
      </w:r>
    </w:p>
    <w:p w:rsidR="00233251" w:rsidRDefault="006A7E82">
      <w:pPr>
        <w:adjustRightInd w:val="0"/>
        <w:snapToGrid w:val="0"/>
        <w:spacing w:line="400" w:lineRule="exact"/>
        <w:ind w:firstLineChars="200" w:firstLine="422"/>
        <w:rPr>
          <w:b/>
        </w:rPr>
      </w:pPr>
      <w:r>
        <w:rPr>
          <w:rFonts w:hint="eastAsia"/>
          <w:b/>
        </w:rPr>
        <w:t>二、投标人及其投标产品须满足如下专用资格要求：</w:t>
      </w:r>
    </w:p>
    <w:p w:rsidR="00233251" w:rsidRDefault="006A7E82">
      <w:pPr>
        <w:numPr>
          <w:ilvl w:val="0"/>
          <w:numId w:val="2"/>
        </w:numPr>
        <w:spacing w:line="440" w:lineRule="exact"/>
        <w:ind w:firstLine="425"/>
        <w:rPr>
          <w:rFonts w:ascii="宋体" w:hAnsi="宋体"/>
          <w:szCs w:val="21"/>
        </w:rPr>
      </w:pPr>
      <w:r>
        <w:rPr>
          <w:rFonts w:ascii="宋体" w:hAnsi="宋体" w:hint="eastAsia"/>
          <w:szCs w:val="21"/>
        </w:rPr>
        <w:t>具有较强的企业资金实力、较好的经营业绩。</w:t>
      </w:r>
    </w:p>
    <w:p w:rsidR="00233251" w:rsidRDefault="006A7E82">
      <w:pPr>
        <w:numPr>
          <w:ilvl w:val="0"/>
          <w:numId w:val="2"/>
        </w:numPr>
        <w:spacing w:line="440" w:lineRule="exact"/>
        <w:ind w:firstLine="425"/>
        <w:rPr>
          <w:rFonts w:ascii="宋体" w:hAnsi="宋体"/>
          <w:szCs w:val="21"/>
        </w:rPr>
      </w:pPr>
      <w:r>
        <w:rPr>
          <w:rFonts w:ascii="宋体" w:hAnsi="宋体" w:hint="eastAsia"/>
          <w:szCs w:val="21"/>
        </w:rPr>
        <w:t>近三年具有与大型房企战略合作经验。</w:t>
      </w:r>
    </w:p>
    <w:p w:rsidR="00233251" w:rsidRDefault="006A7E82">
      <w:pPr>
        <w:numPr>
          <w:ilvl w:val="0"/>
          <w:numId w:val="2"/>
        </w:numPr>
        <w:spacing w:line="440" w:lineRule="exact"/>
        <w:ind w:firstLine="425"/>
        <w:rPr>
          <w:rFonts w:ascii="宋体" w:hAnsi="宋体"/>
          <w:szCs w:val="21"/>
        </w:rPr>
      </w:pPr>
      <w:r>
        <w:rPr>
          <w:rFonts w:ascii="宋体" w:hAnsi="宋体" w:hint="eastAsia"/>
          <w:szCs w:val="21"/>
        </w:rPr>
        <w:t>具备在招标人业务覆盖的城市范围内设有分公司、办事处等分支机构或服务网点，具备按照招标人需求的供货安装能力，具有完善的售后服务体系。</w:t>
      </w:r>
    </w:p>
    <w:p w:rsidR="00233251" w:rsidRDefault="006A7E82">
      <w:pPr>
        <w:numPr>
          <w:ilvl w:val="0"/>
          <w:numId w:val="2"/>
        </w:numPr>
        <w:spacing w:line="440" w:lineRule="exact"/>
        <w:ind w:firstLine="425"/>
        <w:rPr>
          <w:rFonts w:ascii="宋体" w:hAnsi="宋体"/>
          <w:szCs w:val="21"/>
        </w:rPr>
      </w:pPr>
      <w:r>
        <w:rPr>
          <w:rFonts w:ascii="宋体" w:hAnsi="宋体" w:hint="eastAsia"/>
          <w:szCs w:val="21"/>
        </w:rPr>
        <w:t>具有良好的企业品牌度。</w:t>
      </w:r>
    </w:p>
    <w:p w:rsidR="00233251" w:rsidRDefault="006A7E82">
      <w:pPr>
        <w:numPr>
          <w:ilvl w:val="0"/>
          <w:numId w:val="2"/>
        </w:numPr>
        <w:spacing w:line="440" w:lineRule="exact"/>
        <w:ind w:firstLine="425"/>
        <w:rPr>
          <w:rFonts w:ascii="宋体" w:hAnsi="宋体"/>
          <w:szCs w:val="21"/>
        </w:rPr>
      </w:pPr>
      <w:r>
        <w:rPr>
          <w:rFonts w:ascii="宋体" w:hAnsi="宋体" w:hint="eastAsia"/>
          <w:szCs w:val="21"/>
        </w:rPr>
        <w:t>近三年未发生重大产品质量事故。</w:t>
      </w:r>
    </w:p>
    <w:p w:rsidR="00233251" w:rsidRDefault="006A7E82">
      <w:pPr>
        <w:numPr>
          <w:ilvl w:val="0"/>
          <w:numId w:val="2"/>
        </w:numPr>
        <w:spacing w:line="440" w:lineRule="exact"/>
        <w:ind w:firstLine="425"/>
        <w:rPr>
          <w:rFonts w:ascii="宋体" w:hAnsi="宋体"/>
          <w:szCs w:val="21"/>
        </w:rPr>
      </w:pPr>
      <w:r>
        <w:rPr>
          <w:rFonts w:ascii="宋体" w:hAnsi="宋体" w:hint="eastAsia"/>
          <w:szCs w:val="21"/>
        </w:rPr>
        <w:t>已交纳投标保证金的单位。</w:t>
      </w:r>
    </w:p>
    <w:p w:rsidR="00233251" w:rsidRDefault="006A7E82">
      <w:pPr>
        <w:spacing w:line="440" w:lineRule="exact"/>
        <w:ind w:left="425"/>
        <w:rPr>
          <w:rFonts w:ascii="宋体" w:hAnsi="宋体"/>
          <w:szCs w:val="21"/>
        </w:rPr>
      </w:pPr>
      <w:r>
        <w:rPr>
          <w:rFonts w:ascii="宋体" w:hAnsi="宋体" w:hint="eastAsia"/>
          <w:szCs w:val="21"/>
        </w:rPr>
        <w:t>上述通用、专用资格将作为评价条件纳入招标人评价打分体系。</w:t>
      </w:r>
    </w:p>
    <w:p w:rsidR="00233251" w:rsidRDefault="00233251">
      <w:pPr>
        <w:pStyle w:val="4"/>
      </w:pPr>
    </w:p>
    <w:p w:rsidR="00233251" w:rsidRDefault="00233251">
      <w:pPr>
        <w:pStyle w:val="4"/>
      </w:pPr>
    </w:p>
    <w:p w:rsidR="00233251" w:rsidRDefault="00233251">
      <w:pPr>
        <w:pStyle w:val="4"/>
        <w:rPr>
          <w:rFonts w:ascii="Times New Roman" w:eastAsia="宋体" w:hAnsi="Times New Roman"/>
          <w:sz w:val="21"/>
          <w:szCs w:val="24"/>
        </w:rPr>
      </w:pPr>
      <w:bookmarkStart w:id="0" w:name="_GoBack"/>
      <w:bookmarkEnd w:id="0"/>
    </w:p>
    <w:sectPr w:rsidR="00233251" w:rsidSect="008B0C94">
      <w:pgSz w:w="11906" w:h="16838"/>
      <w:pgMar w:top="1418" w:right="1418" w:bottom="1418" w:left="1418" w:header="851" w:footer="851"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F05" w:rsidRDefault="00830F05">
      <w:r>
        <w:separator/>
      </w:r>
    </w:p>
  </w:endnote>
  <w:endnote w:type="continuationSeparator" w:id="0">
    <w:p w:rsidR="00830F05" w:rsidRDefault="0083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auto"/>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F05" w:rsidRDefault="00830F05">
      <w:r>
        <w:separator/>
      </w:r>
    </w:p>
  </w:footnote>
  <w:footnote w:type="continuationSeparator" w:id="0">
    <w:p w:rsidR="00830F05" w:rsidRDefault="00830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F5A1C"/>
    <w:multiLevelType w:val="singleLevel"/>
    <w:tmpl w:val="372F5A1C"/>
    <w:lvl w:ilvl="0">
      <w:start w:val="1"/>
      <w:numFmt w:val="decimal"/>
      <w:suff w:val="nothing"/>
      <w:lvlText w:val="%1．"/>
      <w:lvlJc w:val="left"/>
      <w:pPr>
        <w:ind w:left="0" w:firstLine="400"/>
      </w:pPr>
      <w:rPr>
        <w:rFonts w:hint="default"/>
      </w:rPr>
    </w:lvl>
  </w:abstractNum>
  <w:abstractNum w:abstractNumId="1" w15:restartNumberingAfterBreak="0">
    <w:nsid w:val="6767C6F9"/>
    <w:multiLevelType w:val="singleLevel"/>
    <w:tmpl w:val="6767C6F9"/>
    <w:lvl w:ilvl="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251"/>
    <w:rsid w:val="00233251"/>
    <w:rsid w:val="006A7E82"/>
    <w:rsid w:val="006C4D4C"/>
    <w:rsid w:val="00830F05"/>
    <w:rsid w:val="0088509E"/>
    <w:rsid w:val="008B0C94"/>
    <w:rsid w:val="00C61D0E"/>
    <w:rsid w:val="00D909B7"/>
    <w:rsid w:val="0134247C"/>
    <w:rsid w:val="03AE7368"/>
    <w:rsid w:val="04683775"/>
    <w:rsid w:val="0473221D"/>
    <w:rsid w:val="04F64590"/>
    <w:rsid w:val="052F23A3"/>
    <w:rsid w:val="05971B5B"/>
    <w:rsid w:val="065A196D"/>
    <w:rsid w:val="06651140"/>
    <w:rsid w:val="06740B98"/>
    <w:rsid w:val="078013CB"/>
    <w:rsid w:val="07D017FC"/>
    <w:rsid w:val="07E9043F"/>
    <w:rsid w:val="08D60F37"/>
    <w:rsid w:val="09B3252C"/>
    <w:rsid w:val="09B607CC"/>
    <w:rsid w:val="0A544EDC"/>
    <w:rsid w:val="0BD01589"/>
    <w:rsid w:val="0BD658B9"/>
    <w:rsid w:val="0C120C93"/>
    <w:rsid w:val="0CD05BF7"/>
    <w:rsid w:val="0CD947F8"/>
    <w:rsid w:val="0CE9679E"/>
    <w:rsid w:val="0D39126A"/>
    <w:rsid w:val="0DB93E68"/>
    <w:rsid w:val="0DF563B8"/>
    <w:rsid w:val="0EFE2FD9"/>
    <w:rsid w:val="0F6E71E2"/>
    <w:rsid w:val="0FE3121E"/>
    <w:rsid w:val="10351552"/>
    <w:rsid w:val="104D08A8"/>
    <w:rsid w:val="105130ED"/>
    <w:rsid w:val="10921B9F"/>
    <w:rsid w:val="11561414"/>
    <w:rsid w:val="116D43DE"/>
    <w:rsid w:val="118F3A30"/>
    <w:rsid w:val="11EE4858"/>
    <w:rsid w:val="130C2D5B"/>
    <w:rsid w:val="13304321"/>
    <w:rsid w:val="13816035"/>
    <w:rsid w:val="14736815"/>
    <w:rsid w:val="14A84529"/>
    <w:rsid w:val="1536763F"/>
    <w:rsid w:val="15B87F40"/>
    <w:rsid w:val="15CE09D0"/>
    <w:rsid w:val="15DD3693"/>
    <w:rsid w:val="15ED1B8F"/>
    <w:rsid w:val="16251EF9"/>
    <w:rsid w:val="16741694"/>
    <w:rsid w:val="168956FD"/>
    <w:rsid w:val="18177F38"/>
    <w:rsid w:val="181C391F"/>
    <w:rsid w:val="18682D52"/>
    <w:rsid w:val="1878208A"/>
    <w:rsid w:val="19BF32F1"/>
    <w:rsid w:val="19F22932"/>
    <w:rsid w:val="1A065A8A"/>
    <w:rsid w:val="1A2B6B69"/>
    <w:rsid w:val="1BF325D0"/>
    <w:rsid w:val="1D727DFC"/>
    <w:rsid w:val="1D9E3BBC"/>
    <w:rsid w:val="1E610359"/>
    <w:rsid w:val="1E8319D8"/>
    <w:rsid w:val="1FB43E1B"/>
    <w:rsid w:val="200925C3"/>
    <w:rsid w:val="20281C69"/>
    <w:rsid w:val="209625B3"/>
    <w:rsid w:val="215511AE"/>
    <w:rsid w:val="219F2803"/>
    <w:rsid w:val="220629B5"/>
    <w:rsid w:val="23C37B92"/>
    <w:rsid w:val="26AD1E8F"/>
    <w:rsid w:val="26B0643E"/>
    <w:rsid w:val="27283FAD"/>
    <w:rsid w:val="284E4CD9"/>
    <w:rsid w:val="29371B0E"/>
    <w:rsid w:val="2A44663D"/>
    <w:rsid w:val="2BC51E33"/>
    <w:rsid w:val="2C3A3660"/>
    <w:rsid w:val="2C963F1E"/>
    <w:rsid w:val="2CA03B12"/>
    <w:rsid w:val="2CAB4827"/>
    <w:rsid w:val="2D090D7F"/>
    <w:rsid w:val="2D2266D0"/>
    <w:rsid w:val="2D917DC8"/>
    <w:rsid w:val="2DD176EB"/>
    <w:rsid w:val="2E2E0B20"/>
    <w:rsid w:val="2E5643CA"/>
    <w:rsid w:val="2E834B01"/>
    <w:rsid w:val="2EA67DD8"/>
    <w:rsid w:val="2ECC6394"/>
    <w:rsid w:val="2EE138F5"/>
    <w:rsid w:val="2F221901"/>
    <w:rsid w:val="2F8A48F4"/>
    <w:rsid w:val="30457E2C"/>
    <w:rsid w:val="30553805"/>
    <w:rsid w:val="30746C9A"/>
    <w:rsid w:val="31CC7B41"/>
    <w:rsid w:val="323B35CD"/>
    <w:rsid w:val="32603CA0"/>
    <w:rsid w:val="32E57327"/>
    <w:rsid w:val="338D31AB"/>
    <w:rsid w:val="33B02648"/>
    <w:rsid w:val="347D0072"/>
    <w:rsid w:val="349B5909"/>
    <w:rsid w:val="36AA0BF6"/>
    <w:rsid w:val="37A83821"/>
    <w:rsid w:val="38054FA6"/>
    <w:rsid w:val="38790EA6"/>
    <w:rsid w:val="394F7A52"/>
    <w:rsid w:val="395A711A"/>
    <w:rsid w:val="3AD30C63"/>
    <w:rsid w:val="3B436544"/>
    <w:rsid w:val="3B4717A2"/>
    <w:rsid w:val="3B5736CD"/>
    <w:rsid w:val="3B823EAB"/>
    <w:rsid w:val="3BC95759"/>
    <w:rsid w:val="3C113F3E"/>
    <w:rsid w:val="3C343BFF"/>
    <w:rsid w:val="3C7A43A6"/>
    <w:rsid w:val="3D257DF7"/>
    <w:rsid w:val="3DFA3DF0"/>
    <w:rsid w:val="3E1925E1"/>
    <w:rsid w:val="3E21310B"/>
    <w:rsid w:val="3E8C35BC"/>
    <w:rsid w:val="3EA60EF9"/>
    <w:rsid w:val="3F713558"/>
    <w:rsid w:val="3F813C65"/>
    <w:rsid w:val="3FDF2EC1"/>
    <w:rsid w:val="3FE42C29"/>
    <w:rsid w:val="40A46721"/>
    <w:rsid w:val="40B433C0"/>
    <w:rsid w:val="40D25F33"/>
    <w:rsid w:val="4134175E"/>
    <w:rsid w:val="43F66353"/>
    <w:rsid w:val="44186C37"/>
    <w:rsid w:val="441B6991"/>
    <w:rsid w:val="45E471F5"/>
    <w:rsid w:val="460D6B18"/>
    <w:rsid w:val="465152CE"/>
    <w:rsid w:val="466E69BB"/>
    <w:rsid w:val="46712EA8"/>
    <w:rsid w:val="468D726B"/>
    <w:rsid w:val="47785457"/>
    <w:rsid w:val="47E3607E"/>
    <w:rsid w:val="48A12BC1"/>
    <w:rsid w:val="48DB0A6C"/>
    <w:rsid w:val="4975498C"/>
    <w:rsid w:val="49861202"/>
    <w:rsid w:val="4A0C01F0"/>
    <w:rsid w:val="4A1556C4"/>
    <w:rsid w:val="4B2462B3"/>
    <w:rsid w:val="4BEE64D9"/>
    <w:rsid w:val="4D7B3115"/>
    <w:rsid w:val="4D800BB4"/>
    <w:rsid w:val="4DCC7872"/>
    <w:rsid w:val="4FA718BD"/>
    <w:rsid w:val="4FB51832"/>
    <w:rsid w:val="52313136"/>
    <w:rsid w:val="533E54C6"/>
    <w:rsid w:val="543679B2"/>
    <w:rsid w:val="545F0B0C"/>
    <w:rsid w:val="54650531"/>
    <w:rsid w:val="54662CAB"/>
    <w:rsid w:val="54B253DA"/>
    <w:rsid w:val="55085135"/>
    <w:rsid w:val="5509225D"/>
    <w:rsid w:val="5578532E"/>
    <w:rsid w:val="55CC68EA"/>
    <w:rsid w:val="56C50755"/>
    <w:rsid w:val="59543516"/>
    <w:rsid w:val="5A0405E1"/>
    <w:rsid w:val="5A7F3E28"/>
    <w:rsid w:val="5AC77AA0"/>
    <w:rsid w:val="5AEB4E88"/>
    <w:rsid w:val="5B3B3B03"/>
    <w:rsid w:val="5B943970"/>
    <w:rsid w:val="5BA173C3"/>
    <w:rsid w:val="5C0B60F6"/>
    <w:rsid w:val="5C2218CC"/>
    <w:rsid w:val="5C680758"/>
    <w:rsid w:val="5CF51FE7"/>
    <w:rsid w:val="5D9C07DC"/>
    <w:rsid w:val="5E471929"/>
    <w:rsid w:val="5F4A5CF0"/>
    <w:rsid w:val="5FAC2658"/>
    <w:rsid w:val="60F646D7"/>
    <w:rsid w:val="619460F1"/>
    <w:rsid w:val="623C5ECA"/>
    <w:rsid w:val="62887D21"/>
    <w:rsid w:val="633C10E2"/>
    <w:rsid w:val="641C07D0"/>
    <w:rsid w:val="646614D8"/>
    <w:rsid w:val="64D61F70"/>
    <w:rsid w:val="65917988"/>
    <w:rsid w:val="65994574"/>
    <w:rsid w:val="65EE4CDE"/>
    <w:rsid w:val="664D2241"/>
    <w:rsid w:val="67AF1176"/>
    <w:rsid w:val="68DD06D4"/>
    <w:rsid w:val="69603A60"/>
    <w:rsid w:val="69676A4C"/>
    <w:rsid w:val="69A576F6"/>
    <w:rsid w:val="69D44F9E"/>
    <w:rsid w:val="6A3A20D6"/>
    <w:rsid w:val="6A3D11DD"/>
    <w:rsid w:val="6AF8659D"/>
    <w:rsid w:val="6B6C3BCE"/>
    <w:rsid w:val="6B77786D"/>
    <w:rsid w:val="6B9F40EB"/>
    <w:rsid w:val="6BD369AB"/>
    <w:rsid w:val="6C2E0771"/>
    <w:rsid w:val="6DC43E82"/>
    <w:rsid w:val="6E0C0110"/>
    <w:rsid w:val="6E1B25B6"/>
    <w:rsid w:val="6E2354DF"/>
    <w:rsid w:val="6E7B0B9A"/>
    <w:rsid w:val="6F763F58"/>
    <w:rsid w:val="700C61F5"/>
    <w:rsid w:val="702241FE"/>
    <w:rsid w:val="70927BE4"/>
    <w:rsid w:val="70986961"/>
    <w:rsid w:val="71421FE5"/>
    <w:rsid w:val="714A04CC"/>
    <w:rsid w:val="715E0298"/>
    <w:rsid w:val="72A7249E"/>
    <w:rsid w:val="72AD5F59"/>
    <w:rsid w:val="72EA0C25"/>
    <w:rsid w:val="73E903A1"/>
    <w:rsid w:val="75174F97"/>
    <w:rsid w:val="751D174F"/>
    <w:rsid w:val="75793432"/>
    <w:rsid w:val="757F79B3"/>
    <w:rsid w:val="75A87F42"/>
    <w:rsid w:val="76B6703F"/>
    <w:rsid w:val="76BD48FC"/>
    <w:rsid w:val="76DC62D0"/>
    <w:rsid w:val="77B127F9"/>
    <w:rsid w:val="79536041"/>
    <w:rsid w:val="79805C96"/>
    <w:rsid w:val="7A124E37"/>
    <w:rsid w:val="7A5D2A2C"/>
    <w:rsid w:val="7AB33855"/>
    <w:rsid w:val="7AFF1AB8"/>
    <w:rsid w:val="7BE4183E"/>
    <w:rsid w:val="7BF24DC6"/>
    <w:rsid w:val="7C326D01"/>
    <w:rsid w:val="7C3941B4"/>
    <w:rsid w:val="7C667072"/>
    <w:rsid w:val="7CC37FF1"/>
    <w:rsid w:val="7CEE4831"/>
    <w:rsid w:val="7E290CA6"/>
    <w:rsid w:val="7ED10FFC"/>
    <w:rsid w:val="7EEE5EBA"/>
    <w:rsid w:val="7F051E50"/>
    <w:rsid w:val="7F3144E1"/>
    <w:rsid w:val="7F685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AE144A-613A-43E5-B94D-3B49AA58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3"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4"/>
    <w:qFormat/>
    <w:pPr>
      <w:widowControl w:val="0"/>
      <w:jc w:val="both"/>
    </w:pPr>
    <w:rPr>
      <w:kern w:val="2"/>
      <w:sz w:val="21"/>
      <w:szCs w:val="24"/>
    </w:rPr>
  </w:style>
  <w:style w:type="paragraph" w:styleId="2">
    <w:name w:val="heading 2"/>
    <w:basedOn w:val="a"/>
    <w:next w:val="a"/>
    <w:link w:val="20"/>
    <w:qFormat/>
    <w:pPr>
      <w:keepNext/>
      <w:keepLines/>
      <w:snapToGrid w:val="0"/>
      <w:spacing w:line="360" w:lineRule="auto"/>
      <w:outlineLvl w:val="1"/>
    </w:pPr>
    <w:rPr>
      <w:rFonts w:ascii="宋体" w:hAnsi="宋体"/>
      <w:b/>
      <w:bCs/>
      <w:sz w:val="24"/>
    </w:rPr>
  </w:style>
  <w:style w:type="paragraph" w:styleId="4">
    <w:name w:val="heading 4"/>
    <w:basedOn w:val="a"/>
    <w:next w:val="a"/>
    <w:uiPriority w:val="9"/>
    <w:unhideWhenUsed/>
    <w:qFormat/>
    <w:pPr>
      <w:keepNext/>
      <w:keepLines/>
      <w:spacing w:before="280" w:after="290" w:line="376" w:lineRule="atLeast"/>
      <w:outlineLvl w:val="3"/>
    </w:pPr>
    <w:rPr>
      <w:rFonts w:ascii="Arial" w:eastAsia="黑体"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qFormat/>
    <w:rPr>
      <w:rFonts w:ascii="宋体"/>
      <w:sz w:val="24"/>
      <w:szCs w:val="20"/>
    </w:rPr>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character" w:styleId="a5">
    <w:name w:val="page number"/>
    <w:qFormat/>
    <w:rPr>
      <w:rFonts w:cs="Times New Roman"/>
    </w:rPr>
  </w:style>
  <w:style w:type="character" w:styleId="a6">
    <w:name w:val="FollowedHyperlink"/>
    <w:basedOn w:val="a0"/>
    <w:qFormat/>
    <w:rPr>
      <w:color w:val="3F88BF"/>
      <w:u w:val="none"/>
    </w:rPr>
  </w:style>
  <w:style w:type="character" w:styleId="a7">
    <w:name w:val="Emphasis"/>
    <w:basedOn w:val="a0"/>
    <w:qFormat/>
  </w:style>
  <w:style w:type="character" w:styleId="HTML">
    <w:name w:val="HTML Definition"/>
    <w:basedOn w:val="a0"/>
    <w:qFormat/>
  </w:style>
  <w:style w:type="character" w:styleId="HTML0">
    <w:name w:val="HTML Variable"/>
    <w:basedOn w:val="a0"/>
    <w:qFormat/>
  </w:style>
  <w:style w:type="character" w:styleId="a8">
    <w:name w:val="Hyperlink"/>
    <w:basedOn w:val="a0"/>
    <w:uiPriority w:val="99"/>
    <w:qFormat/>
    <w:rPr>
      <w:rFonts w:cs="Times New Roman"/>
      <w:color w:val="0000FF"/>
      <w:u w:val="single"/>
    </w:rPr>
  </w:style>
  <w:style w:type="character" w:styleId="HTML1">
    <w:name w:val="HTML Code"/>
    <w:basedOn w:val="a0"/>
    <w:qFormat/>
    <w:rPr>
      <w:rFonts w:ascii="微软雅黑" w:eastAsia="微软雅黑" w:hAnsi="微软雅黑" w:cs="微软雅黑" w:hint="eastAsia"/>
      <w:sz w:val="20"/>
    </w:rPr>
  </w:style>
  <w:style w:type="character" w:styleId="HTML2">
    <w:name w:val="HTML Cite"/>
    <w:basedOn w:val="a0"/>
    <w:qFormat/>
  </w:style>
  <w:style w:type="character" w:styleId="HTML3">
    <w:name w:val="HTML Keyboard"/>
    <w:basedOn w:val="a0"/>
    <w:qFormat/>
    <w:rPr>
      <w:rFonts w:ascii="微软雅黑" w:eastAsia="微软雅黑" w:hAnsi="微软雅黑" w:cs="微软雅黑" w:hint="eastAsia"/>
      <w:sz w:val="20"/>
    </w:rPr>
  </w:style>
  <w:style w:type="character" w:styleId="HTML4">
    <w:name w:val="HTML Sample"/>
    <w:basedOn w:val="a0"/>
    <w:qFormat/>
    <w:rPr>
      <w:rFonts w:ascii="微软雅黑" w:eastAsia="微软雅黑" w:hAnsi="微软雅黑" w:cs="微软雅黑" w:hint="eastAsia"/>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1">
    <w:name w:val="列出段落1"/>
    <w:basedOn w:val="a"/>
    <w:uiPriority w:val="99"/>
    <w:unhideWhenUsed/>
    <w:qFormat/>
    <w:pPr>
      <w:ind w:firstLineChars="200" w:firstLine="420"/>
    </w:pPr>
  </w:style>
  <w:style w:type="character" w:customStyle="1" w:styleId="20">
    <w:name w:val="标题 2 字符"/>
    <w:link w:val="2"/>
    <w:qFormat/>
    <w:locked/>
    <w:rPr>
      <w:rFonts w:ascii="宋体" w:hAnsi="宋体"/>
      <w:b/>
      <w:bCs/>
      <w:sz w:val="24"/>
    </w:rPr>
  </w:style>
  <w:style w:type="paragraph" w:customStyle="1" w:styleId="a9">
    <w:name w:val="正文 含缩进"/>
    <w:basedOn w:val="a"/>
    <w:qFormat/>
    <w:pPr>
      <w:ind w:firstLineChars="202" w:firstLine="424"/>
      <w:jc w:val="left"/>
    </w:pPr>
    <w:rPr>
      <w:rFonts w:asciiTheme="minorHAnsi" w:eastAsiaTheme="minorEastAsia" w:hAnsiTheme="minorHAnsi" w:cstheme="minorBidi"/>
    </w:rPr>
  </w:style>
  <w:style w:type="character" w:customStyle="1" w:styleId="10">
    <w:name w:val="不明显参考1"/>
    <w:uiPriority w:val="31"/>
    <w:qFormat/>
    <w:rPr>
      <w:smallCaps/>
      <w:color w:val="C0504D"/>
      <w:u w:val="single"/>
    </w:rPr>
  </w:style>
  <w:style w:type="paragraph" w:customStyle="1" w:styleId="11">
    <w:name w:val="页眉1"/>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2">
    <w:name w:val="页脚1"/>
    <w:basedOn w:val="a"/>
    <w:qFormat/>
    <w:pPr>
      <w:tabs>
        <w:tab w:val="center" w:pos="4153"/>
        <w:tab w:val="right" w:pos="8306"/>
      </w:tabs>
      <w:snapToGrid w:val="0"/>
      <w:jc w:val="left"/>
    </w:pPr>
    <w:rPr>
      <w:sz w:val="18"/>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font21">
    <w:name w:val="font21"/>
    <w:basedOn w:val="a0"/>
    <w:qFormat/>
    <w:rPr>
      <w:rFonts w:ascii="宋体" w:eastAsia="宋体" w:hAnsi="宋体" w:cs="宋体" w:hint="eastAsia"/>
      <w:color w:val="000000"/>
      <w:sz w:val="21"/>
      <w:szCs w:val="21"/>
      <w:u w:val="none"/>
    </w:rPr>
  </w:style>
  <w:style w:type="character" w:customStyle="1" w:styleId="answer-title">
    <w:name w:val="answer-title"/>
    <w:basedOn w:val="a0"/>
    <w:qFormat/>
  </w:style>
  <w:style w:type="character" w:customStyle="1" w:styleId="bg">
    <w:name w:val="bg"/>
    <w:basedOn w:val="a0"/>
    <w:qFormat/>
    <w:rPr>
      <w:shd w:val="clear" w:color="auto" w:fill="000000"/>
    </w:rPr>
  </w:style>
  <w:style w:type="character" w:customStyle="1" w:styleId="bg1">
    <w:name w:val="bg1"/>
    <w:basedOn w:val="a0"/>
    <w:qFormat/>
    <w:rPr>
      <w:shd w:val="clear" w:color="auto" w:fill="000000"/>
    </w:rPr>
  </w:style>
  <w:style w:type="character" w:customStyle="1" w:styleId="del-btn">
    <w:name w:val="del-btn"/>
    <w:basedOn w:val="a0"/>
    <w:qFormat/>
  </w:style>
  <w:style w:type="character" w:customStyle="1" w:styleId="del-btn1">
    <w:name w:val="del-btn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2</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DELLsucks</dc:creator>
  <cp:lastModifiedBy>张 忠贤</cp:lastModifiedBy>
  <cp:revision>3</cp:revision>
  <cp:lastPrinted>2019-09-12T07:16:00Z</cp:lastPrinted>
  <dcterms:created xsi:type="dcterms:W3CDTF">2014-10-29T12:08:00Z</dcterms:created>
  <dcterms:modified xsi:type="dcterms:W3CDTF">2021-01-12T03:12:00Z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